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A" w:rsidRDefault="00242793">
      <w:pPr>
        <w:spacing w:line="276" w:lineRule="auto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Pls. check against delivery</w:t>
      </w:r>
    </w:p>
    <w:p w:rsidR="0041520A" w:rsidRDefault="0041520A">
      <w:pPr>
        <w:spacing w:line="276" w:lineRule="auto"/>
        <w:jc w:val="center"/>
        <w:rPr>
          <w:b/>
          <w:sz w:val="28"/>
          <w:szCs w:val="28"/>
        </w:rPr>
      </w:pPr>
    </w:p>
    <w:p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PHILIPPINES</w:t>
      </w:r>
    </w:p>
    <w:p w:rsidR="0041520A" w:rsidRDefault="0041520A">
      <w:pPr>
        <w:spacing w:line="276" w:lineRule="auto"/>
        <w:jc w:val="center"/>
        <w:rPr>
          <w:b/>
          <w:sz w:val="28"/>
          <w:szCs w:val="28"/>
        </w:rPr>
      </w:pPr>
    </w:p>
    <w:p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 of </w:t>
      </w:r>
      <w:r w:rsidR="003A55DE">
        <w:rPr>
          <w:b/>
          <w:sz w:val="28"/>
          <w:szCs w:val="28"/>
        </w:rPr>
        <w:t>St. Vincent and the Grenadines</w:t>
      </w:r>
      <w:r>
        <w:rPr>
          <w:b/>
          <w:sz w:val="28"/>
          <w:szCs w:val="28"/>
        </w:rPr>
        <w:t xml:space="preserve"> </w:t>
      </w:r>
    </w:p>
    <w:p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60825">
        <w:rPr>
          <w:b/>
          <w:sz w:val="28"/>
          <w:szCs w:val="28"/>
        </w:rPr>
        <w:t>5</w:t>
      </w:r>
      <w:r w:rsidR="0016082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Session of the Universal Periodic Review </w:t>
      </w:r>
    </w:p>
    <w:p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Rights Council</w:t>
      </w:r>
    </w:p>
    <w:p w:rsidR="0041520A" w:rsidRDefault="001608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May</w:t>
      </w:r>
      <w:r w:rsidR="00242793">
        <w:rPr>
          <w:b/>
          <w:sz w:val="28"/>
          <w:szCs w:val="28"/>
        </w:rPr>
        <w:t xml:space="preserve"> 2016</w:t>
      </w:r>
    </w:p>
    <w:p w:rsidR="0041520A" w:rsidRDefault="0041520A">
      <w:pPr>
        <w:spacing w:line="276" w:lineRule="auto"/>
        <w:rPr>
          <w:sz w:val="28"/>
          <w:szCs w:val="28"/>
        </w:rPr>
      </w:pPr>
    </w:p>
    <w:p w:rsidR="0041520A" w:rsidRDefault="002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President, the Philippines warmly welcomes </w:t>
      </w:r>
      <w:r w:rsidR="009D48C0">
        <w:rPr>
          <w:sz w:val="28"/>
          <w:szCs w:val="28"/>
        </w:rPr>
        <w:t xml:space="preserve">Ambassador King and her </w:t>
      </w:r>
      <w:r>
        <w:rPr>
          <w:sz w:val="28"/>
          <w:szCs w:val="28"/>
        </w:rPr>
        <w:t xml:space="preserve">delegation </w:t>
      </w:r>
      <w:r w:rsidR="009D48C0">
        <w:rPr>
          <w:sz w:val="28"/>
          <w:szCs w:val="28"/>
        </w:rPr>
        <w:t xml:space="preserve">from </w:t>
      </w:r>
      <w:r w:rsidR="003A55DE">
        <w:rPr>
          <w:sz w:val="28"/>
          <w:szCs w:val="28"/>
        </w:rPr>
        <w:t xml:space="preserve">St. Vincent and the Grenadines </w:t>
      </w:r>
      <w:r>
        <w:rPr>
          <w:sz w:val="28"/>
          <w:szCs w:val="28"/>
        </w:rPr>
        <w:t>to 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cycle of the UPR and the presentation of its national report.</w:t>
      </w:r>
    </w:p>
    <w:p w:rsidR="0041520A" w:rsidRDefault="0041520A">
      <w:pPr>
        <w:spacing w:line="276" w:lineRule="auto"/>
        <w:jc w:val="both"/>
        <w:rPr>
          <w:sz w:val="28"/>
          <w:szCs w:val="28"/>
        </w:rPr>
      </w:pPr>
    </w:p>
    <w:p w:rsidR="00FD6873" w:rsidRPr="0079383A" w:rsidRDefault="003A55DE" w:rsidP="007938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acknowledge </w:t>
      </w:r>
      <w:r w:rsidR="005C6A58">
        <w:rPr>
          <w:sz w:val="28"/>
          <w:szCs w:val="28"/>
        </w:rPr>
        <w:t xml:space="preserve">the </w:t>
      </w:r>
      <w:r w:rsidR="0079383A">
        <w:rPr>
          <w:sz w:val="28"/>
          <w:szCs w:val="28"/>
        </w:rPr>
        <w:t>progress made</w:t>
      </w:r>
      <w:r w:rsidR="005C6A58">
        <w:rPr>
          <w:sz w:val="28"/>
          <w:szCs w:val="28"/>
        </w:rPr>
        <w:t xml:space="preserve"> by St</w:t>
      </w:r>
      <w:r w:rsidR="00242793">
        <w:rPr>
          <w:sz w:val="28"/>
          <w:szCs w:val="28"/>
        </w:rPr>
        <w:t>.</w:t>
      </w:r>
      <w:r w:rsidR="005C6A58">
        <w:rPr>
          <w:sz w:val="28"/>
          <w:szCs w:val="28"/>
        </w:rPr>
        <w:t xml:space="preserve"> Vincent and the Grenadines since its last </w:t>
      </w:r>
      <w:r w:rsidR="00EF48F0">
        <w:rPr>
          <w:sz w:val="28"/>
          <w:szCs w:val="28"/>
        </w:rPr>
        <w:t>Universal Peri</w:t>
      </w:r>
      <w:r w:rsidR="0079383A">
        <w:rPr>
          <w:sz w:val="28"/>
          <w:szCs w:val="28"/>
        </w:rPr>
        <w:t xml:space="preserve">odic Review (UPR). We appreciate the enactment into law of the Domestic Violence Act of 2015 and </w:t>
      </w:r>
      <w:r w:rsidR="0079383A" w:rsidRPr="0079383A">
        <w:rPr>
          <w:sz w:val="28"/>
          <w:szCs w:val="28"/>
        </w:rPr>
        <w:t xml:space="preserve">the </w:t>
      </w:r>
      <w:r w:rsidR="00EF48F0" w:rsidRPr="0079383A">
        <w:rPr>
          <w:sz w:val="28"/>
          <w:szCs w:val="28"/>
        </w:rPr>
        <w:t>Children Care and Adoption Act of 2011</w:t>
      </w:r>
      <w:r w:rsidR="0079383A">
        <w:rPr>
          <w:sz w:val="28"/>
          <w:szCs w:val="28"/>
        </w:rPr>
        <w:t>. We welcome the crafting of the country’s</w:t>
      </w:r>
      <w:r w:rsidR="0079383A" w:rsidRPr="0079383A">
        <w:rPr>
          <w:sz w:val="28"/>
          <w:szCs w:val="28"/>
        </w:rPr>
        <w:t xml:space="preserve"> </w:t>
      </w:r>
      <w:r w:rsidR="00DF32D2" w:rsidRPr="0079383A">
        <w:rPr>
          <w:sz w:val="28"/>
          <w:szCs w:val="28"/>
        </w:rPr>
        <w:t xml:space="preserve">National Action Plan to end gender-based violence. </w:t>
      </w:r>
    </w:p>
    <w:p w:rsidR="0079383A" w:rsidRPr="0079383A" w:rsidRDefault="0079383A" w:rsidP="0079383A">
      <w:pPr>
        <w:spacing w:line="276" w:lineRule="auto"/>
        <w:ind w:left="360"/>
        <w:jc w:val="both"/>
        <w:rPr>
          <w:sz w:val="28"/>
          <w:szCs w:val="28"/>
        </w:rPr>
      </w:pPr>
    </w:p>
    <w:p w:rsidR="00DA60F7" w:rsidRDefault="00C35E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43243">
        <w:rPr>
          <w:sz w:val="28"/>
          <w:szCs w:val="28"/>
        </w:rPr>
        <w:t xml:space="preserve"> Philippines notes the challenges and constraints being faced by the country as a small island developing state that is particularly vulnerable to </w:t>
      </w:r>
      <w:r w:rsidR="0056175C">
        <w:rPr>
          <w:sz w:val="28"/>
          <w:szCs w:val="28"/>
        </w:rPr>
        <w:t>various</w:t>
      </w:r>
      <w:r w:rsidR="00B43243">
        <w:rPr>
          <w:sz w:val="28"/>
          <w:szCs w:val="28"/>
        </w:rPr>
        <w:t xml:space="preserve"> global economic shocks.</w:t>
      </w:r>
      <w:r>
        <w:rPr>
          <w:sz w:val="28"/>
          <w:szCs w:val="28"/>
        </w:rPr>
        <w:t xml:space="preserve"> </w:t>
      </w:r>
      <w:r w:rsidR="0079383A">
        <w:rPr>
          <w:sz w:val="28"/>
          <w:szCs w:val="28"/>
        </w:rPr>
        <w:t>It is in this regard that w</w:t>
      </w:r>
      <w:r w:rsidR="0056175C">
        <w:rPr>
          <w:sz w:val="28"/>
          <w:szCs w:val="28"/>
        </w:rPr>
        <w:t xml:space="preserve">e call on the international community to extend the needed assistance </w:t>
      </w:r>
      <w:r w:rsidR="0031261E">
        <w:rPr>
          <w:sz w:val="28"/>
          <w:szCs w:val="28"/>
        </w:rPr>
        <w:t xml:space="preserve">for the country </w:t>
      </w:r>
      <w:r w:rsidR="0056175C">
        <w:rPr>
          <w:sz w:val="28"/>
          <w:szCs w:val="28"/>
        </w:rPr>
        <w:t>to support</w:t>
      </w:r>
      <w:r w:rsidR="0031261E">
        <w:rPr>
          <w:sz w:val="28"/>
          <w:szCs w:val="28"/>
        </w:rPr>
        <w:t xml:space="preserve"> its</w:t>
      </w:r>
      <w:r w:rsidR="0056175C">
        <w:rPr>
          <w:sz w:val="28"/>
          <w:szCs w:val="28"/>
        </w:rPr>
        <w:t xml:space="preserve"> initiatives and programmes.  </w:t>
      </w:r>
      <w:r w:rsidR="002572E4">
        <w:rPr>
          <w:sz w:val="28"/>
          <w:szCs w:val="28"/>
        </w:rPr>
        <w:t xml:space="preserve"> </w:t>
      </w:r>
    </w:p>
    <w:p w:rsidR="00772F78" w:rsidRDefault="00772F78">
      <w:pPr>
        <w:spacing w:line="276" w:lineRule="auto"/>
        <w:jc w:val="both"/>
        <w:rPr>
          <w:sz w:val="28"/>
          <w:szCs w:val="28"/>
        </w:rPr>
      </w:pPr>
    </w:p>
    <w:p w:rsidR="00C8566E" w:rsidRDefault="00C35E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242793">
        <w:rPr>
          <w:sz w:val="28"/>
          <w:szCs w:val="28"/>
        </w:rPr>
        <w:t xml:space="preserve"> Philippines recommends the following:</w:t>
      </w:r>
      <w:r w:rsidR="00772F78">
        <w:rPr>
          <w:sz w:val="28"/>
          <w:szCs w:val="28"/>
        </w:rPr>
        <w:t xml:space="preserve"> </w:t>
      </w:r>
    </w:p>
    <w:p w:rsidR="0056332C" w:rsidRDefault="0056332C">
      <w:pPr>
        <w:spacing w:line="276" w:lineRule="auto"/>
        <w:jc w:val="both"/>
        <w:rPr>
          <w:sz w:val="28"/>
          <w:szCs w:val="28"/>
        </w:rPr>
      </w:pPr>
    </w:p>
    <w:p w:rsidR="0041520A" w:rsidRDefault="00C35E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Consider ratifying international human rights treaties that it not yet a state party; and</w:t>
      </w:r>
    </w:p>
    <w:p w:rsidR="0031261E" w:rsidRDefault="0031261E" w:rsidP="0031261E">
      <w:pPr>
        <w:pStyle w:val="ListParagraph"/>
        <w:spacing w:line="276" w:lineRule="auto"/>
        <w:contextualSpacing/>
        <w:jc w:val="both"/>
        <w:rPr>
          <w:sz w:val="28"/>
          <w:szCs w:val="28"/>
        </w:rPr>
      </w:pPr>
    </w:p>
    <w:p w:rsidR="0056332C" w:rsidRDefault="00C35E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Allocate sufficient </w:t>
      </w:r>
      <w:r w:rsidR="0056332C">
        <w:rPr>
          <w:sz w:val="28"/>
          <w:szCs w:val="28"/>
        </w:rPr>
        <w:t>technical, human and financial resources for the effective implementation of the National Action Plan on Gender-based Violence</w:t>
      </w:r>
      <w:r>
        <w:rPr>
          <w:sz w:val="28"/>
          <w:szCs w:val="28"/>
        </w:rPr>
        <w:t>.</w:t>
      </w:r>
    </w:p>
    <w:p w:rsidR="00C8566E" w:rsidRDefault="00C8566E" w:rsidP="00C8566E">
      <w:pPr>
        <w:pStyle w:val="ListParagraph"/>
        <w:spacing w:line="276" w:lineRule="auto"/>
        <w:contextualSpacing/>
        <w:jc w:val="both"/>
        <w:rPr>
          <w:sz w:val="28"/>
          <w:szCs w:val="28"/>
        </w:rPr>
      </w:pPr>
    </w:p>
    <w:p w:rsidR="0041520A" w:rsidRDefault="00242793">
      <w:pPr>
        <w:pStyle w:val="ListParagraph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r w:rsidR="0051068D">
        <w:rPr>
          <w:sz w:val="28"/>
          <w:szCs w:val="28"/>
        </w:rPr>
        <w:t xml:space="preserve">St. Vincent and the Grenadines </w:t>
      </w:r>
      <w:r>
        <w:rPr>
          <w:sz w:val="28"/>
          <w:szCs w:val="28"/>
        </w:rPr>
        <w:t>a successful review.  Thank you, Mr. President.</w:t>
      </w:r>
    </w:p>
    <w:p w:rsidR="0041520A" w:rsidRDefault="0041520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41520A">
      <w:pgSz w:w="11907" w:h="16839" w:code="9"/>
      <w:pgMar w:top="72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CAFB57B"/>
    <w:lvl w:ilvl="0" w:tplc="8C7E2420">
      <w:start w:val="1"/>
      <w:numFmt w:val="decimal"/>
      <w:lvlText w:val="%1."/>
      <w:lvlJc w:val="left"/>
      <w:pPr>
        <w:ind w:left="720" w:hanging="360"/>
      </w:pPr>
    </w:lvl>
    <w:lvl w:ilvl="1" w:tplc="2D80FD58">
      <w:start w:val="1"/>
      <w:numFmt w:val="lowerLetter"/>
      <w:lvlText w:val="%2."/>
      <w:lvlJc w:val="left"/>
      <w:pPr>
        <w:ind w:left="1440" w:hanging="360"/>
      </w:pPr>
    </w:lvl>
    <w:lvl w:ilvl="2" w:tplc="A376944E">
      <w:start w:val="1"/>
      <w:numFmt w:val="lowerRoman"/>
      <w:lvlText w:val="%3."/>
      <w:lvlJc w:val="right"/>
      <w:pPr>
        <w:ind w:left="2160" w:hanging="180"/>
      </w:pPr>
    </w:lvl>
    <w:lvl w:ilvl="3" w:tplc="D6E22722">
      <w:start w:val="1"/>
      <w:numFmt w:val="decimal"/>
      <w:lvlText w:val="%4."/>
      <w:lvlJc w:val="left"/>
      <w:pPr>
        <w:ind w:left="2880" w:hanging="360"/>
      </w:pPr>
    </w:lvl>
    <w:lvl w:ilvl="4" w:tplc="D0E6921C">
      <w:start w:val="1"/>
      <w:numFmt w:val="lowerLetter"/>
      <w:lvlText w:val="%5."/>
      <w:lvlJc w:val="left"/>
      <w:pPr>
        <w:ind w:left="3600" w:hanging="360"/>
      </w:pPr>
    </w:lvl>
    <w:lvl w:ilvl="5" w:tplc="B71E7754">
      <w:start w:val="1"/>
      <w:numFmt w:val="lowerRoman"/>
      <w:lvlText w:val="%6."/>
      <w:lvlJc w:val="right"/>
      <w:pPr>
        <w:ind w:left="4320" w:hanging="180"/>
      </w:pPr>
    </w:lvl>
    <w:lvl w:ilvl="6" w:tplc="30DA9BF0">
      <w:start w:val="1"/>
      <w:numFmt w:val="decimal"/>
      <w:lvlText w:val="%7."/>
      <w:lvlJc w:val="left"/>
      <w:pPr>
        <w:ind w:left="5040" w:hanging="360"/>
      </w:pPr>
    </w:lvl>
    <w:lvl w:ilvl="7" w:tplc="BFD4C28C">
      <w:start w:val="1"/>
      <w:numFmt w:val="lowerLetter"/>
      <w:lvlText w:val="%8."/>
      <w:lvlJc w:val="left"/>
      <w:pPr>
        <w:ind w:left="5760" w:hanging="360"/>
      </w:pPr>
    </w:lvl>
    <w:lvl w:ilvl="8" w:tplc="278EBD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5C18"/>
    <w:multiLevelType w:val="hybridMultilevel"/>
    <w:tmpl w:val="3FBF3BF9"/>
    <w:lvl w:ilvl="0" w:tplc="5B18103E">
      <w:start w:val="1"/>
      <w:numFmt w:val="decimal"/>
      <w:lvlText w:val="%1."/>
      <w:lvlJc w:val="left"/>
      <w:pPr>
        <w:ind w:left="720" w:hanging="360"/>
      </w:pPr>
    </w:lvl>
    <w:lvl w:ilvl="1" w:tplc="629C57DC">
      <w:start w:val="1"/>
      <w:numFmt w:val="lowerLetter"/>
      <w:lvlText w:val="%2."/>
      <w:lvlJc w:val="left"/>
      <w:pPr>
        <w:ind w:left="1440" w:hanging="360"/>
      </w:pPr>
    </w:lvl>
    <w:lvl w:ilvl="2" w:tplc="EECA5020">
      <w:start w:val="1"/>
      <w:numFmt w:val="lowerRoman"/>
      <w:lvlText w:val="%3."/>
      <w:lvlJc w:val="right"/>
      <w:pPr>
        <w:ind w:left="2160" w:hanging="180"/>
      </w:pPr>
    </w:lvl>
    <w:lvl w:ilvl="3" w:tplc="4CFCDE54">
      <w:start w:val="1"/>
      <w:numFmt w:val="decimal"/>
      <w:lvlText w:val="%4."/>
      <w:lvlJc w:val="left"/>
      <w:pPr>
        <w:ind w:left="2880" w:hanging="360"/>
      </w:pPr>
    </w:lvl>
    <w:lvl w:ilvl="4" w:tplc="FCF4D47E">
      <w:start w:val="1"/>
      <w:numFmt w:val="lowerLetter"/>
      <w:lvlText w:val="%5."/>
      <w:lvlJc w:val="left"/>
      <w:pPr>
        <w:ind w:left="3600" w:hanging="360"/>
      </w:pPr>
    </w:lvl>
    <w:lvl w:ilvl="5" w:tplc="A1C213EA">
      <w:start w:val="1"/>
      <w:numFmt w:val="lowerRoman"/>
      <w:lvlText w:val="%6."/>
      <w:lvlJc w:val="right"/>
      <w:pPr>
        <w:ind w:left="4320" w:hanging="180"/>
      </w:pPr>
    </w:lvl>
    <w:lvl w:ilvl="6" w:tplc="6542002E">
      <w:start w:val="1"/>
      <w:numFmt w:val="decimal"/>
      <w:lvlText w:val="%7."/>
      <w:lvlJc w:val="left"/>
      <w:pPr>
        <w:ind w:left="5040" w:hanging="360"/>
      </w:pPr>
    </w:lvl>
    <w:lvl w:ilvl="7" w:tplc="4A2CDCC0">
      <w:start w:val="1"/>
      <w:numFmt w:val="lowerLetter"/>
      <w:lvlText w:val="%8."/>
      <w:lvlJc w:val="left"/>
      <w:pPr>
        <w:ind w:left="5760" w:hanging="360"/>
      </w:pPr>
    </w:lvl>
    <w:lvl w:ilvl="8" w:tplc="514A12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40A54"/>
    <w:multiLevelType w:val="hybridMultilevel"/>
    <w:tmpl w:val="F0CE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41520A"/>
    <w:rsid w:val="00100669"/>
    <w:rsid w:val="00160825"/>
    <w:rsid w:val="00242793"/>
    <w:rsid w:val="002572E4"/>
    <w:rsid w:val="002936E0"/>
    <w:rsid w:val="002B0A07"/>
    <w:rsid w:val="002D23F3"/>
    <w:rsid w:val="0031261E"/>
    <w:rsid w:val="003A55DE"/>
    <w:rsid w:val="0041520A"/>
    <w:rsid w:val="0051068D"/>
    <w:rsid w:val="0056175C"/>
    <w:rsid w:val="0056332C"/>
    <w:rsid w:val="005C6A58"/>
    <w:rsid w:val="00622B4A"/>
    <w:rsid w:val="00772F78"/>
    <w:rsid w:val="0079383A"/>
    <w:rsid w:val="008162DF"/>
    <w:rsid w:val="00901983"/>
    <w:rsid w:val="009517F9"/>
    <w:rsid w:val="009D48C0"/>
    <w:rsid w:val="009D7A03"/>
    <w:rsid w:val="00B43243"/>
    <w:rsid w:val="00B8281E"/>
    <w:rsid w:val="00C35E16"/>
    <w:rsid w:val="00C8566E"/>
    <w:rsid w:val="00CB277C"/>
    <w:rsid w:val="00CD2903"/>
    <w:rsid w:val="00CD489E"/>
    <w:rsid w:val="00DA60F7"/>
    <w:rsid w:val="00DB49AE"/>
    <w:rsid w:val="00DF32D2"/>
    <w:rsid w:val="00EF48F0"/>
    <w:rsid w:val="00FB401E"/>
    <w:rsid w:val="00FD68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05F0F90ABE04944B03525E49197F163" ma:contentTypeVersion="3" ma:contentTypeDescription="Country Statements" ma:contentTypeScope="" ma:versionID="3efe5345dd1dad068313d8f3f756091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28E64-D1F1-47C0-B6A8-DBC5A612114F}"/>
</file>

<file path=customXml/itemProps2.xml><?xml version="1.0" encoding="utf-8"?>
<ds:datastoreItem xmlns:ds="http://schemas.openxmlformats.org/officeDocument/2006/customXml" ds:itemID="{6C112148-00BE-442E-A63A-E5C1206AE4F0}"/>
</file>

<file path=customXml/itemProps3.xml><?xml version="1.0" encoding="utf-8"?>
<ds:datastoreItem xmlns:ds="http://schemas.openxmlformats.org/officeDocument/2006/customXml" ds:itemID="{7E48BB37-DC09-4F9C-98D0-F594C1AF0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United Nations Office at Geneva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Belle.Nori</cp:lastModifiedBy>
  <cp:revision>2</cp:revision>
  <dcterms:created xsi:type="dcterms:W3CDTF">2016-05-03T17:31:00Z</dcterms:created>
  <dcterms:modified xsi:type="dcterms:W3CDTF">2016-05-03T17:31:00Z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0x010100CA92D31222379248846EF4F1EBFB5EDE00705F0F90ABE04944B03525E49197F163</vt:lpwstr>
  </property>
</Properties>
</file>